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06/2019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Edital interno simplificado para seleção de estagiários, que serão inseridos ao projeto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Integrado ArboControl: Arbovírus dengue, zika e chikungunya compartilham o mesmo inseto vetor: o mosquito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Aedes Aegypti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- moléculas do Brasil e do mundo para o controle, novas tecnologias em saúde e gestão da informação, educação e comunicação,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que integra o Laboratório de Educação, Informação e Comunicação em Saúde – ECOS/FS/UnB e o Núcleo de Estudos de Saúde Pública – NESP/CEAM/UnB.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INSCRIÇÕES E VAGAS</w:t>
      </w:r>
    </w:p>
    <w:p w:rsidR="00000000" w:rsidDel="00000000" w:rsidP="00000000" w:rsidRDefault="00000000" w:rsidRPr="00000000" w14:paraId="00000006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Serão disponibilizadas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02 vagas remuneradas,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VAGA 1: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uma vaga para alunos com experiência e domínio em administração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Linux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Apache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My SQL PHP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VAGA 2: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uma vaga para alunos com domínio na escrita em português e outros idiomas (preferencialmente inglês, espanhol e francês), habilidade para revisão e edição de texto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estudantes de graduação da Universidade de Brasília. As vagas estão relacionadas ao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Projeto Integrado ArboControl: Arbovírus dengue, zika e chikungunya compartilham o mesmo inseto vetor: o mosquito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Aedes Aegypti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- moléculas do Brasil e do mundo para o controle, novas tecnologias em saúde e gestão da informação, educação e comunicação.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Poderão se candidatar às vagas todos(as) os(as) estudantes que atenderem aos requisitos descritos no item II deste edital. As inscrições serão realizadas,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presencialmente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no Laboratório de Educação, Informação e Comunicação em Saúde -ECOS. Os(As) candidatos(as) deverão entregar no ato da inscrição, em envelope lacrado e identificado, a seguinte documentação: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Currículo Lattes atualizado;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Quadro resumo indicando o IRA, igual ou superior a 3,0;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Histórico Escolar;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Carta de recomendação de um(a) docente da Universidade;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42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Carta de intenção do inscrito.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Após a inscrição os(as) estudantes receberão informações, via e-mail, sobre o processo seletivo que irá ocorrer presencialmente na data prevista no item IV deste edital.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 REQUISITOS DOS CANDIDATOS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Para VAGA 1: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 estudante de graduação da Universidade de Brasília-UnB, nos cursos de Ciência da Computação, Analista de Tecnologia da Informação ou áreas afins;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Estar em dia com as obrigações junto à Universidade e seu curso de origem;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Possuir IRA superior ou igual a 3;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Estar matriculado(a) no 2º semestre em diante;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Possuir habilidade específica de acordo com a vaga para qual está se inscrevendo;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Possuir disponibilidade de 30h semanais para cumprimento das atividades presenciais;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ter vínculo com outros projetos.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Para VAGA 2: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 estudante de graduação da Universidade de Brasília-UnB do curso de  biblioteconomia ou áreas afins;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Estar em dia com as obrigações junto à Universidade e seu curso de origem;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Possuir IRA superior ou igual a 3;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Estar matriculado(a) no 2º semestre em diante;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Possuir habilidades em informática;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Possuir habilidade específica de acordo com a vaga para qual está se inscrevendo;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Possuir disponibilidade de 30h semanais para cumprimento das atividades presenciais;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ter vínculo com outros projetos.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SELEÇÃO </w:t>
      </w:r>
    </w:p>
    <w:p w:rsidR="00000000" w:rsidDel="00000000" w:rsidP="00000000" w:rsidRDefault="00000000" w:rsidRPr="00000000" w14:paraId="00000022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seleção dos(as) candidatos(as) dar-se-á em caráter classificatório. Os(As) candidatos(as) inscritos(as) que atendam aos pré-requisitos a que se referem o Item II deste edital serão convidados(as) a participar.</w:t>
      </w:r>
    </w:p>
    <w:p w:rsidR="00000000" w:rsidDel="00000000" w:rsidP="00000000" w:rsidRDefault="00000000" w:rsidRPr="00000000" w14:paraId="00000023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Os(As) estudantes serão selecionados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(as)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, nos termos deste Edital, sob orientação da Coordenadora do Projeto, mediante: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Disponibilidade de horário;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Período matriculado no curso;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Índice de Rendimento Acadêmico (IRA);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Prova prática demonstrando os conhecimentos e domínio para a vaga na qual está concorrendo;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Entrevista individual.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O(A) estudante que não comparecer à qualquer etapa do processo seletivo segundo este Edital será desclassificado(a).</w:t>
      </w:r>
    </w:p>
    <w:p w:rsidR="00000000" w:rsidDel="00000000" w:rsidP="00000000" w:rsidRDefault="00000000" w:rsidRPr="00000000" w14:paraId="0000002B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DO CRONOGRAMA </w:t>
      </w:r>
    </w:p>
    <w:p w:rsidR="00000000" w:rsidDel="00000000" w:rsidP="00000000" w:rsidRDefault="00000000" w:rsidRPr="00000000" w14:paraId="0000002D">
      <w:pPr>
        <w:spacing w:line="360" w:lineRule="auto"/>
        <w:ind w:left="284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Inscrição dos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(as)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candidatos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18/09/2019 a 27/09/2019</w:t>
      </w:r>
    </w:p>
    <w:p w:rsidR="00000000" w:rsidDel="00000000" w:rsidP="00000000" w:rsidRDefault="00000000" w:rsidRPr="00000000" w14:paraId="0000002E">
      <w:pPr>
        <w:spacing w:line="360" w:lineRule="auto"/>
        <w:ind w:left="284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Prova prática (audiovisual) e entrevista: 01/10/2019</w:t>
      </w:r>
    </w:p>
    <w:p w:rsidR="00000000" w:rsidDel="00000000" w:rsidP="00000000" w:rsidRDefault="00000000" w:rsidRPr="00000000" w14:paraId="0000002F">
      <w:pPr>
        <w:spacing w:line="360" w:lineRule="auto"/>
        <w:ind w:left="284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d)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Seleção dos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(as)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candidatos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(as)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 publicação dos resultados: 04/10/2019</w:t>
      </w:r>
    </w:p>
    <w:p w:rsidR="00000000" w:rsidDel="00000000" w:rsidP="00000000" w:rsidRDefault="00000000" w:rsidRPr="00000000" w14:paraId="00000030">
      <w:pPr>
        <w:spacing w:line="360" w:lineRule="auto"/>
        <w:ind w:left="284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O horário e local do processo seletivo será informado via e-mail.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REMUNERAÇÃO E DOCUMENTAÇÃO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Os(As) estudantes selecionados(as) serão remunerados(as) pela Fundação de Empreendimentos Científicos e Tecnológicos (FINATEC), vinculada à Universidade de Brasília com uma bolsa de Iniciação Científica no valor total de R$770,00. O valor total da bolsa engloba vale transporte (R$50,00), seguro de vida (R$20,00) e o valor da bolsa (R$700,00).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documentos necessários para a admissão como bolsista deverão ser entregues até o dia 08/10/2019, sendo os abaixo relacionados: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Fotografia 3x4;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Carteira de trabalho – original ou cópia autenticada em cartório;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Currículo Lattes;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Histórico Escolar Atualizado;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Aluno(a) Regular;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Período de Curso;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Escolar conforme determina a Lei nº 11.788⁄08;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Cadastro de Pessoa Física (CPF) - cópia;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Cédula de Identidade - cópia;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Comprovante de Residência - cópia;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de Eleitor(a) – cópia;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Comprovante dos Dados Bancários – cópia.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DISPOSIÇÕES FINAIS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O preenchimento das vagas se dará de imediato, observando a ordem de classificação dos(as) alunos(as) selecionados(as) neste processo seletivo. </w:t>
      </w:r>
    </w:p>
    <w:p w:rsidR="00000000" w:rsidDel="00000000" w:rsidP="00000000" w:rsidRDefault="00000000" w:rsidRPr="00000000" w14:paraId="00000043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Brasília, 17 de setembro de 2019.</w:t>
      </w:r>
    </w:p>
    <w:p w:rsidR="00000000" w:rsidDel="00000000" w:rsidP="00000000" w:rsidRDefault="00000000" w:rsidRPr="00000000" w14:paraId="00000044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Profa. Dra. Ana Valéria M. Mendonça</w:t>
      </w:r>
    </w:p>
    <w:p w:rsidR="00000000" w:rsidDel="00000000" w:rsidP="00000000" w:rsidRDefault="00000000" w:rsidRPr="00000000" w14:paraId="00000045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Coordenadora do Componente 3 do Projeto ArboControl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even"/>
      <w:pgSz w:h="16838" w:w="11906"/>
      <w:pgMar w:bottom="1417" w:top="1417" w:left="1701" w:right="1701" w:header="568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Liberation San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spacing w:after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1491615</wp:posOffset>
          </wp:positionH>
          <wp:positionV relativeFrom="paragraph">
            <wp:posOffset>96520</wp:posOffset>
          </wp:positionV>
          <wp:extent cx="1457325" cy="609600"/>
          <wp:effectExtent b="0" l="0" r="0" t="0"/>
          <wp:wrapSquare wrapText="bothSides" distB="0" distT="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7325" cy="609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3491865</wp:posOffset>
          </wp:positionH>
          <wp:positionV relativeFrom="paragraph">
            <wp:posOffset>48895</wp:posOffset>
          </wp:positionV>
          <wp:extent cx="552450" cy="609600"/>
          <wp:effectExtent b="0" l="0" r="0" t="0"/>
          <wp:wrapSquare wrapText="bothSides" distB="0" distT="0" distL="114300" distR="114300"/>
          <wp:docPr descr="logo_ceam.jpg" id="8" name="image4.jpg"/>
          <a:graphic>
            <a:graphicData uri="http://schemas.openxmlformats.org/drawingml/2006/picture">
              <pic:pic>
                <pic:nvPicPr>
                  <pic:cNvPr descr="logo_ceam.jpg"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2450" cy="609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4520565</wp:posOffset>
          </wp:positionH>
          <wp:positionV relativeFrom="paragraph">
            <wp:posOffset>1270</wp:posOffset>
          </wp:positionV>
          <wp:extent cx="904875" cy="752475"/>
          <wp:effectExtent b="0" l="0" r="0" t="0"/>
          <wp:wrapSquare wrapText="bothSides" distB="0" distT="0" distL="114300" distR="114300"/>
          <wp:docPr descr="nesp_logo (1).png" id="1" name="image1.png"/>
          <a:graphic>
            <a:graphicData uri="http://schemas.openxmlformats.org/drawingml/2006/picture">
              <pic:pic>
                <pic:nvPicPr>
                  <pic:cNvPr descr="nesp_logo (1).png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4875" cy="7524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8">
    <w:pPr>
      <w:spacing w:after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81916</wp:posOffset>
          </wp:positionH>
          <wp:positionV relativeFrom="paragraph">
            <wp:posOffset>12065</wp:posOffset>
          </wp:positionV>
          <wp:extent cx="895350" cy="485775"/>
          <wp:effectExtent b="0" l="0" r="0" t="0"/>
          <wp:wrapSquare wrapText="bothSides" distB="0" distT="0" distL="114300" distR="114300"/>
          <wp:docPr id="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5350" cy="485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9">
    <w:pPr>
      <w:spacing w:after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spacing w:after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spacing w:after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spacing w:after="0" w:lineRule="auto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Universidade de Brasília – UnB</w:t>
    </w:r>
  </w:p>
  <w:p w:rsidR="00000000" w:rsidDel="00000000" w:rsidP="00000000" w:rsidRDefault="00000000" w:rsidRPr="00000000" w14:paraId="0000004D">
    <w:pPr>
      <w:spacing w:after="0" w:lineRule="auto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Faculdade de Ciências da Saúde - FS</w:t>
    </w:r>
  </w:p>
  <w:p w:rsidR="00000000" w:rsidDel="00000000" w:rsidP="00000000" w:rsidRDefault="00000000" w:rsidRPr="00000000" w14:paraId="0000004E">
    <w:pPr>
      <w:spacing w:after="0" w:lineRule="auto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Laboratório de Educação, Informação e Comunicação em Saúde</w:t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-2835"/>
      </w:tabs>
      <w:spacing w:after="0" w:before="0" w:line="276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Centro de Estudos Avançados Multidisciplinares – CEAM/UnB </w: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-2835"/>
      </w:tabs>
      <w:spacing w:after="200" w:before="0" w:line="276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Núcleo de Estudos de Saúde Pública – NESP/UnB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spacing w:after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1491615</wp:posOffset>
          </wp:positionH>
          <wp:positionV relativeFrom="paragraph">
            <wp:posOffset>96520</wp:posOffset>
          </wp:positionV>
          <wp:extent cx="1457325" cy="609600"/>
          <wp:effectExtent b="0" l="0" r="0" t="0"/>
          <wp:wrapSquare wrapText="bothSides" distB="0" distT="0" distL="114300" distR="11430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7325" cy="609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3491865</wp:posOffset>
          </wp:positionH>
          <wp:positionV relativeFrom="paragraph">
            <wp:posOffset>48895</wp:posOffset>
          </wp:positionV>
          <wp:extent cx="552450" cy="609600"/>
          <wp:effectExtent b="0" l="0" r="0" t="0"/>
          <wp:wrapSquare wrapText="bothSides" distB="0" distT="0" distL="114300" distR="114300"/>
          <wp:docPr descr="logo_ceam.jpg" id="5" name="image4.jpg"/>
          <a:graphic>
            <a:graphicData uri="http://schemas.openxmlformats.org/drawingml/2006/picture">
              <pic:pic>
                <pic:nvPicPr>
                  <pic:cNvPr descr="logo_ceam.jpg"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2450" cy="609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4520565</wp:posOffset>
          </wp:positionH>
          <wp:positionV relativeFrom="paragraph">
            <wp:posOffset>1270</wp:posOffset>
          </wp:positionV>
          <wp:extent cx="904875" cy="752475"/>
          <wp:effectExtent b="0" l="0" r="0" t="0"/>
          <wp:wrapSquare wrapText="bothSides" distB="0" distT="0" distL="114300" distR="114300"/>
          <wp:docPr descr="nesp_logo (1).png" id="2" name="image1.png"/>
          <a:graphic>
            <a:graphicData uri="http://schemas.openxmlformats.org/drawingml/2006/picture">
              <pic:pic>
                <pic:nvPicPr>
                  <pic:cNvPr descr="nesp_logo (1).png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4875" cy="7524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2">
    <w:pPr>
      <w:spacing w:after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81916</wp:posOffset>
          </wp:positionH>
          <wp:positionV relativeFrom="paragraph">
            <wp:posOffset>12065</wp:posOffset>
          </wp:positionV>
          <wp:extent cx="895350" cy="485775"/>
          <wp:effectExtent b="0" l="0" r="0" t="0"/>
          <wp:wrapSquare wrapText="bothSides" distB="0" distT="0" distL="114300" distR="11430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5350" cy="485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3">
    <w:pPr>
      <w:spacing w:after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spacing w:after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spacing w:after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spacing w:after="0" w:lineRule="auto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Universidade de Brasília – UnB</w:t>
    </w:r>
  </w:p>
  <w:p w:rsidR="00000000" w:rsidDel="00000000" w:rsidP="00000000" w:rsidRDefault="00000000" w:rsidRPr="00000000" w14:paraId="00000057">
    <w:pPr>
      <w:spacing w:after="0" w:lineRule="auto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Faculdade de Ciências da Saúde -FS</w:t>
    </w:r>
  </w:p>
  <w:p w:rsidR="00000000" w:rsidDel="00000000" w:rsidP="00000000" w:rsidRDefault="00000000" w:rsidRPr="00000000" w14:paraId="00000058">
    <w:pPr>
      <w:spacing w:after="0" w:lineRule="auto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Laboratório de Educação, Informação e Comunicação em Saúde</w:t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-2835"/>
      </w:tabs>
      <w:spacing w:after="0" w:before="0" w:line="276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Centro de Estudos Avançados Multidisciplinares – CEAM/UnB </w:t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-2835"/>
      </w:tabs>
      <w:spacing w:after="200" w:before="0" w:line="276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Núcleo de Estudos de Saúde Pública – NESP/UnB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503" w:hanging="360"/>
      </w:pPr>
      <w:rPr/>
    </w:lvl>
    <w:lvl w:ilvl="1">
      <w:start w:val="1"/>
      <w:numFmt w:val="lowerLetter"/>
      <w:lvlText w:val="%2."/>
      <w:lvlJc w:val="left"/>
      <w:pPr>
        <w:ind w:left="2223" w:hanging="360"/>
      </w:pPr>
      <w:rPr/>
    </w:lvl>
    <w:lvl w:ilvl="2">
      <w:start w:val="1"/>
      <w:numFmt w:val="lowerRoman"/>
      <w:lvlText w:val="%3."/>
      <w:lvlJc w:val="right"/>
      <w:pPr>
        <w:ind w:left="2943" w:hanging="180"/>
      </w:pPr>
      <w:rPr/>
    </w:lvl>
    <w:lvl w:ilvl="3">
      <w:start w:val="1"/>
      <w:numFmt w:val="decimal"/>
      <w:lvlText w:val="%4."/>
      <w:lvlJc w:val="left"/>
      <w:pPr>
        <w:ind w:left="3663" w:hanging="360"/>
      </w:pPr>
      <w:rPr/>
    </w:lvl>
    <w:lvl w:ilvl="4">
      <w:start w:val="1"/>
      <w:numFmt w:val="lowerLetter"/>
      <w:lvlText w:val="%5."/>
      <w:lvlJc w:val="left"/>
      <w:pPr>
        <w:ind w:left="4383" w:hanging="360"/>
      </w:pPr>
      <w:rPr/>
    </w:lvl>
    <w:lvl w:ilvl="5">
      <w:start w:val="1"/>
      <w:numFmt w:val="lowerRoman"/>
      <w:lvlText w:val="%6."/>
      <w:lvlJc w:val="right"/>
      <w:pPr>
        <w:ind w:left="5103" w:hanging="180"/>
      </w:pPr>
      <w:rPr/>
    </w:lvl>
    <w:lvl w:ilvl="6">
      <w:start w:val="1"/>
      <w:numFmt w:val="decimal"/>
      <w:lvlText w:val="%7."/>
      <w:lvlJc w:val="left"/>
      <w:pPr>
        <w:ind w:left="5823" w:hanging="360"/>
      </w:pPr>
      <w:rPr/>
    </w:lvl>
    <w:lvl w:ilvl="7">
      <w:start w:val="1"/>
      <w:numFmt w:val="lowerLetter"/>
      <w:lvlText w:val="%8."/>
      <w:lvlJc w:val="left"/>
      <w:pPr>
        <w:ind w:left="6543" w:hanging="360"/>
      </w:pPr>
      <w:rPr/>
    </w:lvl>
    <w:lvl w:ilvl="8">
      <w:start w:val="1"/>
      <w:numFmt w:val="lowerRoman"/>
      <w:lvlText w:val="%9."/>
      <w:lvlJc w:val="right"/>
      <w:pPr>
        <w:ind w:left="7263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1428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jpg"/><Relationship Id="rId3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jpg"/><Relationship Id="rId3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